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0230" w:rsidRPr="00B62A31" w:rsidRDefault="00AC0230" w:rsidP="00AC0230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36"/>
          <w:szCs w:val="36"/>
          <w:lang w:val="sr-Cyrl-RS"/>
        </w:rPr>
      </w:pPr>
      <w:r w:rsidRPr="00B62A31">
        <w:rPr>
          <w:rFonts w:ascii="Calibri" w:hAnsi="Calibri" w:cs="Calibri"/>
          <w:sz w:val="36"/>
          <w:szCs w:val="36"/>
          <w:lang w:val="sr-Cyrl-RS"/>
        </w:rPr>
        <w:t>Критеријуми за оцењивање Саобраћај-</w:t>
      </w:r>
      <w:r w:rsidR="000349CA">
        <w:rPr>
          <w:rFonts w:ascii="Calibri" w:hAnsi="Calibri" w:cs="Calibri"/>
          <w:sz w:val="36"/>
          <w:szCs w:val="36"/>
          <w:lang w:val="sr-Cyrl-RS"/>
        </w:rPr>
        <w:t>Саобраћајна инфраструктура</w:t>
      </w:r>
      <w:bookmarkStart w:id="0" w:name="_GoBack"/>
      <w:bookmarkEnd w:id="0"/>
    </w:p>
    <w:p w:rsidR="00AC0230" w:rsidRDefault="00AC0230" w:rsidP="00EC42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</w:p>
    <w:p w:rsidR="00EC4200" w:rsidRDefault="00EC4200" w:rsidP="00EC42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Оцењивање ученика је јавно и свака оцена мора бити одмах образложена. Оцена треба да</w:t>
      </w:r>
    </w:p>
    <w:p w:rsidR="00EC4200" w:rsidRDefault="00EC4200" w:rsidP="00EC42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буде поуздана мера напредовања ученика у савладавању плана и програма наставе и учења</w:t>
      </w:r>
    </w:p>
    <w:p w:rsidR="00EC4200" w:rsidRDefault="00EC4200" w:rsidP="00EC42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(наставног плана и програма), али и подстицај за однос према предмету. Ученик се оцењује</w:t>
      </w:r>
    </w:p>
    <w:p w:rsidR="00EC4200" w:rsidRDefault="00EC4200" w:rsidP="00EC42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најмање три пута у полугодишту. Изузетно, уколико је недељни фонд обавезног предмета или</w:t>
      </w:r>
    </w:p>
    <w:p w:rsidR="00EC4200" w:rsidRDefault="00EC4200" w:rsidP="00EC42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изборног програма један час, ученик се оцењује најмање два пута у полугодишту. Оцена је</w:t>
      </w:r>
    </w:p>
    <w:p w:rsidR="00EC4200" w:rsidRDefault="00EC4200" w:rsidP="00EC42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јавна и саопштава се ученику одмах по спроведеном поступку оцењивања, са образложењем.</w:t>
      </w:r>
    </w:p>
    <w:p w:rsidR="00EC4200" w:rsidRDefault="00EC4200" w:rsidP="00EC42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Оцењивање може бити формативно и сумативно. Формативно и сумативно оцењивање део су</w:t>
      </w:r>
    </w:p>
    <w:p w:rsidR="00EC4200" w:rsidRDefault="00EC4200" w:rsidP="00EC42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јединственог процеса оцењивања заснованог на унапред утврђеним критеријумима</w:t>
      </w:r>
    </w:p>
    <w:p w:rsidR="00EC4200" w:rsidRDefault="00EC4200" w:rsidP="00EC42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Calibri-Bold" w:hAnsi="Calibri-Bold" w:cs="Calibri-Bold"/>
          <w:b/>
          <w:bCs/>
          <w:sz w:val="23"/>
          <w:szCs w:val="23"/>
        </w:rPr>
        <w:t xml:space="preserve">Формативно оцењивање </w:t>
      </w:r>
      <w:r>
        <w:rPr>
          <w:rFonts w:ascii="Calibri" w:hAnsi="Calibri" w:cs="Calibri"/>
          <w:sz w:val="23"/>
          <w:szCs w:val="23"/>
        </w:rPr>
        <w:t>редовно прати рад ученика у току школске године, садржи</w:t>
      </w:r>
    </w:p>
    <w:p w:rsidR="00EC4200" w:rsidRDefault="00EC4200" w:rsidP="00EC42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препоруке и записује се у педагошкој документацији коју води наставник. Циљ овог</w:t>
      </w:r>
    </w:p>
    <w:p w:rsidR="00EC4200" w:rsidRDefault="00EC4200" w:rsidP="00EC42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оцењивања је да побољша успешно учење. На ученика делује превентивно и мотивишуће јер</w:t>
      </w:r>
    </w:p>
    <w:p w:rsidR="00EC4200" w:rsidRDefault="00EC4200" w:rsidP="00EC42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га усмерава и подстиче да појача напоре. Усмерено је ка проналажењу недостатака и</w:t>
      </w:r>
    </w:p>
    <w:p w:rsidR="00EC4200" w:rsidRDefault="00EC4200" w:rsidP="00EC42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потешкоћа у ученичком раду и на давање савета како се рад и активност, а тиме и резултати,</w:t>
      </w:r>
    </w:p>
    <w:p w:rsidR="00EC4200" w:rsidRDefault="00EC4200" w:rsidP="00EC42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могу поправити. Такође, подстиче сазнајни развој ученика и утиче на развој личности, као што</w:t>
      </w:r>
    </w:p>
    <w:p w:rsidR="00EC4200" w:rsidRDefault="00EC4200" w:rsidP="00EC42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су зрелост, самосталност, аутономност мишљења и др.</w:t>
      </w:r>
    </w:p>
    <w:p w:rsidR="00EC4200" w:rsidRDefault="00EC4200" w:rsidP="00EC42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Calibri-Bold" w:hAnsi="Calibri-Bold" w:cs="Calibri-Bold"/>
          <w:b/>
          <w:bCs/>
          <w:sz w:val="23"/>
          <w:szCs w:val="23"/>
        </w:rPr>
        <w:t xml:space="preserve">Сумативно оцењивање </w:t>
      </w:r>
      <w:r>
        <w:rPr>
          <w:rFonts w:ascii="Calibri" w:hAnsi="Calibri" w:cs="Calibri"/>
          <w:sz w:val="23"/>
          <w:szCs w:val="23"/>
        </w:rPr>
        <w:t>представља бројчане оцене на крају једне целине, класификационог</w:t>
      </w:r>
    </w:p>
    <w:p w:rsidR="00EC4200" w:rsidRDefault="00EC4200" w:rsidP="00EC42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периода или школске године. Оно у ствари резимира постигнућа ученика током одређеног</w:t>
      </w:r>
    </w:p>
    <w:p w:rsidR="00EC4200" w:rsidRDefault="00EC4200" w:rsidP="00EC42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периода образовања.</w:t>
      </w:r>
    </w:p>
    <w:p w:rsidR="00EC4200" w:rsidRDefault="00EC4200" w:rsidP="00EC4200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sz w:val="23"/>
          <w:szCs w:val="23"/>
        </w:rPr>
      </w:pPr>
      <w:r>
        <w:rPr>
          <w:rFonts w:ascii="Calibri-Bold" w:hAnsi="Calibri-Bold" w:cs="Calibri-Bold"/>
          <w:b/>
          <w:bCs/>
          <w:sz w:val="23"/>
          <w:szCs w:val="23"/>
        </w:rPr>
        <w:t>Оценом се изражава:</w:t>
      </w:r>
    </w:p>
    <w:p w:rsidR="00E17A99" w:rsidRDefault="00E17A99" w:rsidP="00EC4200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sz w:val="23"/>
          <w:szCs w:val="23"/>
        </w:rPr>
      </w:pPr>
    </w:p>
    <w:p w:rsidR="00EC4200" w:rsidRDefault="00EC4200" w:rsidP="00E17A99">
      <w:pPr>
        <w:autoSpaceDE w:val="0"/>
        <w:autoSpaceDN w:val="0"/>
        <w:adjustRightInd w:val="0"/>
        <w:spacing w:after="120" w:line="240" w:lineRule="auto"/>
        <w:rPr>
          <w:rFonts w:ascii="Calibri-BoldItalic" w:hAnsi="Calibri-BoldItalic" w:cs="Calibri-BoldItalic"/>
          <w:b/>
          <w:bCs/>
          <w:i/>
          <w:iCs/>
          <w:sz w:val="23"/>
          <w:szCs w:val="23"/>
        </w:rPr>
      </w:pPr>
      <w:r>
        <w:rPr>
          <w:rFonts w:ascii="Calibri-BoldItalic" w:hAnsi="Calibri-BoldItalic" w:cs="Calibri-BoldItalic"/>
          <w:b/>
          <w:bCs/>
          <w:i/>
          <w:iCs/>
          <w:sz w:val="23"/>
          <w:szCs w:val="23"/>
        </w:rPr>
        <w:t>1) оствареност циљева и прописаних, односно прилагођених стандарда постигнућа,</w:t>
      </w:r>
    </w:p>
    <w:p w:rsidR="00EC4200" w:rsidRDefault="00EC4200" w:rsidP="00E17A99">
      <w:pPr>
        <w:autoSpaceDE w:val="0"/>
        <w:autoSpaceDN w:val="0"/>
        <w:adjustRightInd w:val="0"/>
        <w:spacing w:after="120" w:line="240" w:lineRule="auto"/>
        <w:rPr>
          <w:rFonts w:ascii="Calibri-BoldItalic" w:hAnsi="Calibri-BoldItalic" w:cs="Calibri-BoldItalic"/>
          <w:b/>
          <w:bCs/>
          <w:i/>
          <w:iCs/>
          <w:sz w:val="23"/>
          <w:szCs w:val="23"/>
        </w:rPr>
      </w:pPr>
      <w:r>
        <w:rPr>
          <w:rFonts w:ascii="Calibri-BoldItalic" w:hAnsi="Calibri-BoldItalic" w:cs="Calibri-BoldItalic"/>
          <w:b/>
          <w:bCs/>
          <w:i/>
          <w:iCs/>
          <w:sz w:val="23"/>
          <w:szCs w:val="23"/>
        </w:rPr>
        <w:t>достизање исхода и степена развијености компетенција у току савладавања програма</w:t>
      </w:r>
    </w:p>
    <w:p w:rsidR="00EC4200" w:rsidRDefault="00EC4200" w:rsidP="00E17A99">
      <w:pPr>
        <w:autoSpaceDE w:val="0"/>
        <w:autoSpaceDN w:val="0"/>
        <w:adjustRightInd w:val="0"/>
        <w:spacing w:after="120" w:line="240" w:lineRule="auto"/>
        <w:rPr>
          <w:rFonts w:ascii="Calibri-BoldItalic" w:hAnsi="Calibri-BoldItalic" w:cs="Calibri-BoldItalic"/>
          <w:b/>
          <w:bCs/>
          <w:i/>
          <w:iCs/>
          <w:sz w:val="23"/>
          <w:szCs w:val="23"/>
        </w:rPr>
      </w:pPr>
      <w:r>
        <w:rPr>
          <w:rFonts w:ascii="Calibri-BoldItalic" w:hAnsi="Calibri-BoldItalic" w:cs="Calibri-BoldItalic"/>
          <w:b/>
          <w:bCs/>
          <w:i/>
          <w:iCs/>
          <w:sz w:val="23"/>
          <w:szCs w:val="23"/>
        </w:rPr>
        <w:t>предмета;</w:t>
      </w:r>
    </w:p>
    <w:p w:rsidR="00EC4200" w:rsidRDefault="00EC4200" w:rsidP="00E17A99">
      <w:pPr>
        <w:autoSpaceDE w:val="0"/>
        <w:autoSpaceDN w:val="0"/>
        <w:adjustRightInd w:val="0"/>
        <w:spacing w:after="120" w:line="240" w:lineRule="auto"/>
        <w:rPr>
          <w:rFonts w:ascii="Calibri-BoldItalic" w:hAnsi="Calibri-BoldItalic" w:cs="Calibri-BoldItalic"/>
          <w:b/>
          <w:bCs/>
          <w:i/>
          <w:iCs/>
          <w:sz w:val="23"/>
          <w:szCs w:val="23"/>
        </w:rPr>
      </w:pPr>
      <w:r>
        <w:rPr>
          <w:rFonts w:ascii="Calibri-BoldItalic" w:hAnsi="Calibri-BoldItalic" w:cs="Calibri-BoldItalic"/>
          <w:b/>
          <w:bCs/>
          <w:i/>
          <w:iCs/>
          <w:sz w:val="23"/>
          <w:szCs w:val="23"/>
        </w:rPr>
        <w:t>2) ангажовање ученика у настави;</w:t>
      </w:r>
    </w:p>
    <w:p w:rsidR="00EC4200" w:rsidRDefault="00EC4200" w:rsidP="00E17A99">
      <w:pPr>
        <w:autoSpaceDE w:val="0"/>
        <w:autoSpaceDN w:val="0"/>
        <w:adjustRightInd w:val="0"/>
        <w:spacing w:after="120" w:line="240" w:lineRule="auto"/>
        <w:rPr>
          <w:rFonts w:ascii="Calibri-BoldItalic" w:hAnsi="Calibri-BoldItalic" w:cs="Calibri-BoldItalic"/>
          <w:b/>
          <w:bCs/>
          <w:i/>
          <w:iCs/>
          <w:sz w:val="23"/>
          <w:szCs w:val="23"/>
        </w:rPr>
      </w:pPr>
      <w:r>
        <w:rPr>
          <w:rFonts w:ascii="Calibri-BoldItalic" w:hAnsi="Calibri-BoldItalic" w:cs="Calibri-BoldItalic"/>
          <w:b/>
          <w:bCs/>
          <w:i/>
          <w:iCs/>
          <w:sz w:val="23"/>
          <w:szCs w:val="23"/>
        </w:rPr>
        <w:t>3) напредовање у односу на претходни период;</w:t>
      </w:r>
    </w:p>
    <w:p w:rsidR="00EC4200" w:rsidRDefault="00EC4200" w:rsidP="00E17A99">
      <w:pPr>
        <w:autoSpaceDE w:val="0"/>
        <w:autoSpaceDN w:val="0"/>
        <w:adjustRightInd w:val="0"/>
        <w:spacing w:after="120" w:line="240" w:lineRule="auto"/>
        <w:rPr>
          <w:rFonts w:ascii="Calibri-BoldItalic" w:hAnsi="Calibri-BoldItalic" w:cs="Calibri-BoldItalic"/>
          <w:b/>
          <w:bCs/>
          <w:i/>
          <w:iCs/>
          <w:sz w:val="23"/>
          <w:szCs w:val="23"/>
        </w:rPr>
      </w:pPr>
      <w:r>
        <w:rPr>
          <w:rFonts w:ascii="Calibri-BoldItalic" w:hAnsi="Calibri-BoldItalic" w:cs="Calibri-BoldItalic"/>
          <w:b/>
          <w:bCs/>
          <w:i/>
          <w:iCs/>
          <w:sz w:val="23"/>
          <w:szCs w:val="23"/>
        </w:rPr>
        <w:t>4) препорука за даље напредовање ученика.</w:t>
      </w:r>
    </w:p>
    <w:p w:rsidR="00EC4200" w:rsidRPr="00AC0230" w:rsidRDefault="00EC4200" w:rsidP="00EC4200">
      <w:pPr>
        <w:autoSpaceDE w:val="0"/>
        <w:autoSpaceDN w:val="0"/>
        <w:adjustRightInd w:val="0"/>
        <w:spacing w:after="0" w:line="240" w:lineRule="auto"/>
        <w:rPr>
          <w:rFonts w:ascii="Calibri-Italic" w:hAnsi="Calibri-Italic" w:cs="Calibri-Italic"/>
          <w:i/>
          <w:iCs/>
          <w:sz w:val="23"/>
          <w:szCs w:val="23"/>
          <w:u w:val="single"/>
        </w:rPr>
      </w:pPr>
      <w:r w:rsidRPr="00AC0230">
        <w:rPr>
          <w:rFonts w:ascii="Calibri-Italic" w:hAnsi="Calibri-Italic" w:cs="Calibri-Italic"/>
          <w:i/>
          <w:iCs/>
          <w:sz w:val="23"/>
          <w:szCs w:val="23"/>
          <w:u w:val="single"/>
        </w:rPr>
        <w:t>Оствареност циљева и прописаних, односно прилагођених стандарда постигнућа,</w:t>
      </w:r>
    </w:p>
    <w:p w:rsidR="00EC4200" w:rsidRPr="00AC0230" w:rsidRDefault="00EC4200" w:rsidP="00EC4200">
      <w:pPr>
        <w:autoSpaceDE w:val="0"/>
        <w:autoSpaceDN w:val="0"/>
        <w:adjustRightInd w:val="0"/>
        <w:spacing w:after="0" w:line="240" w:lineRule="auto"/>
        <w:rPr>
          <w:rFonts w:ascii="Calibri-Italic" w:hAnsi="Calibri-Italic" w:cs="Calibri-Italic"/>
          <w:i/>
          <w:iCs/>
          <w:sz w:val="23"/>
          <w:szCs w:val="23"/>
          <w:u w:val="single"/>
        </w:rPr>
      </w:pPr>
      <w:r w:rsidRPr="00AC0230">
        <w:rPr>
          <w:rFonts w:ascii="Calibri-Italic" w:hAnsi="Calibri-Italic" w:cs="Calibri-Italic"/>
          <w:i/>
          <w:iCs/>
          <w:sz w:val="23"/>
          <w:szCs w:val="23"/>
          <w:u w:val="single"/>
        </w:rPr>
        <w:t>достизање исхода и развијање компетенција у току савладавања програма предмета</w:t>
      </w:r>
    </w:p>
    <w:p w:rsidR="00EC4200" w:rsidRDefault="00EC4200" w:rsidP="00EC42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 w:rsidRPr="00AC0230">
        <w:rPr>
          <w:rFonts w:ascii="Calibri-Italic" w:hAnsi="Calibri-Italic" w:cs="Calibri-Italic"/>
          <w:i/>
          <w:iCs/>
          <w:sz w:val="23"/>
          <w:szCs w:val="23"/>
          <w:u w:val="single"/>
        </w:rPr>
        <w:t>процењује се на основу</w:t>
      </w:r>
      <w:r w:rsidRPr="00AC0230">
        <w:rPr>
          <w:rFonts w:ascii="Calibri" w:hAnsi="Calibri" w:cs="Calibri"/>
          <w:sz w:val="23"/>
          <w:szCs w:val="23"/>
          <w:u w:val="single"/>
        </w:rPr>
        <w:t>: овладаности појмовном структуром и терминологијом;</w:t>
      </w:r>
      <w:r w:rsidR="00AC0230">
        <w:rPr>
          <w:rFonts w:ascii="Calibri" w:hAnsi="Calibri" w:cs="Calibri"/>
          <w:sz w:val="23"/>
          <w:szCs w:val="23"/>
        </w:rPr>
        <w:t xml:space="preserve"> разумевања,</w:t>
      </w:r>
      <w:r w:rsidR="00AC0230">
        <w:rPr>
          <w:rFonts w:ascii="Calibri" w:hAnsi="Calibri" w:cs="Calibri"/>
          <w:sz w:val="23"/>
          <w:szCs w:val="23"/>
          <w:lang w:val="sr-Cyrl-RS"/>
        </w:rPr>
        <w:t xml:space="preserve"> </w:t>
      </w:r>
      <w:r>
        <w:rPr>
          <w:rFonts w:ascii="Calibri" w:hAnsi="Calibri" w:cs="Calibri"/>
          <w:sz w:val="23"/>
          <w:szCs w:val="23"/>
        </w:rPr>
        <w:t>примене и вредновања научених поступака и процедура и решав</w:t>
      </w:r>
      <w:r w:rsidR="00AC0230">
        <w:rPr>
          <w:rFonts w:ascii="Calibri" w:hAnsi="Calibri" w:cs="Calibri"/>
          <w:sz w:val="23"/>
          <w:szCs w:val="23"/>
        </w:rPr>
        <w:t>ања проблема; рада са</w:t>
      </w:r>
      <w:r w:rsidR="00AC0230">
        <w:rPr>
          <w:rFonts w:ascii="Calibri" w:hAnsi="Calibri" w:cs="Calibri"/>
          <w:sz w:val="23"/>
          <w:szCs w:val="23"/>
          <w:lang w:val="sr-Cyrl-RS"/>
        </w:rPr>
        <w:t xml:space="preserve"> </w:t>
      </w:r>
      <w:r>
        <w:rPr>
          <w:rFonts w:ascii="Calibri" w:hAnsi="Calibri" w:cs="Calibri"/>
          <w:sz w:val="23"/>
          <w:szCs w:val="23"/>
        </w:rPr>
        <w:t>подацима и информацијама; интерпретирања, закључи</w:t>
      </w:r>
      <w:r w:rsidR="00AC0230">
        <w:rPr>
          <w:rFonts w:ascii="Calibri" w:hAnsi="Calibri" w:cs="Calibri"/>
          <w:sz w:val="23"/>
          <w:szCs w:val="23"/>
        </w:rPr>
        <w:t>вања и доношења одлука; вештина</w:t>
      </w:r>
      <w:r w:rsidR="00AC0230">
        <w:rPr>
          <w:rFonts w:ascii="Calibri" w:hAnsi="Calibri" w:cs="Calibri"/>
          <w:sz w:val="23"/>
          <w:szCs w:val="23"/>
          <w:lang w:val="sr-Cyrl-RS"/>
        </w:rPr>
        <w:t xml:space="preserve"> </w:t>
      </w:r>
      <w:r>
        <w:rPr>
          <w:rFonts w:ascii="Calibri" w:hAnsi="Calibri" w:cs="Calibri"/>
          <w:sz w:val="23"/>
          <w:szCs w:val="23"/>
        </w:rPr>
        <w:t>комуникације и изражавања у различитим формама; ов</w:t>
      </w:r>
      <w:r w:rsidR="00AC0230">
        <w:rPr>
          <w:rFonts w:ascii="Calibri" w:hAnsi="Calibri" w:cs="Calibri"/>
          <w:sz w:val="23"/>
          <w:szCs w:val="23"/>
        </w:rPr>
        <w:t>ладаности моторичким вештинама;</w:t>
      </w:r>
      <w:r w:rsidR="00AC0230">
        <w:rPr>
          <w:rFonts w:ascii="Calibri" w:hAnsi="Calibri" w:cs="Calibri"/>
          <w:sz w:val="23"/>
          <w:szCs w:val="23"/>
          <w:lang w:val="sr-Cyrl-RS"/>
        </w:rPr>
        <w:t xml:space="preserve"> </w:t>
      </w:r>
      <w:r>
        <w:rPr>
          <w:rFonts w:ascii="Calibri" w:hAnsi="Calibri" w:cs="Calibri"/>
          <w:sz w:val="23"/>
          <w:szCs w:val="23"/>
        </w:rPr>
        <w:t>извођења радних задатака.</w:t>
      </w:r>
    </w:p>
    <w:p w:rsidR="00EC4200" w:rsidRDefault="00EC4200" w:rsidP="00EC42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 w:rsidRPr="00AC0230">
        <w:rPr>
          <w:rFonts w:ascii="Calibri-Italic" w:hAnsi="Calibri-Italic" w:cs="Calibri-Italic"/>
          <w:i/>
          <w:iCs/>
          <w:sz w:val="23"/>
          <w:szCs w:val="23"/>
          <w:u w:val="single"/>
        </w:rPr>
        <w:t>Ангажовање ученика</w:t>
      </w:r>
      <w:r>
        <w:rPr>
          <w:rFonts w:ascii="Calibri-Italic" w:hAnsi="Calibri-Italic" w:cs="Calibri-Italic"/>
          <w:i/>
          <w:iCs/>
          <w:sz w:val="23"/>
          <w:szCs w:val="23"/>
        </w:rPr>
        <w:t xml:space="preserve"> </w:t>
      </w:r>
      <w:r>
        <w:rPr>
          <w:rFonts w:ascii="Calibri" w:hAnsi="Calibri" w:cs="Calibri"/>
          <w:sz w:val="23"/>
          <w:szCs w:val="23"/>
        </w:rPr>
        <w:t>обухвата: активно учествовање у настави, одговоран однос према</w:t>
      </w:r>
    </w:p>
    <w:p w:rsidR="00EC4200" w:rsidRDefault="00EC4200" w:rsidP="00EC42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lastRenderedPageBreak/>
        <w:t>постављеним задацима, сарадњу са другима и показано интересовање и спремност за учење и</w:t>
      </w:r>
    </w:p>
    <w:p w:rsidR="00EC4200" w:rsidRDefault="00EC4200" w:rsidP="00EC42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напредовање.</w:t>
      </w:r>
    </w:p>
    <w:p w:rsidR="00EC4200" w:rsidRDefault="00EC4200" w:rsidP="00EC42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 w:rsidRPr="00AC0230">
        <w:rPr>
          <w:rFonts w:ascii="Calibri-Italic" w:hAnsi="Calibri-Italic" w:cs="Calibri-Italic"/>
          <w:i/>
          <w:iCs/>
          <w:sz w:val="23"/>
          <w:szCs w:val="23"/>
          <w:u w:val="single"/>
        </w:rPr>
        <w:t>Напредовање у односу на претходни период</w:t>
      </w:r>
      <w:r>
        <w:rPr>
          <w:rFonts w:ascii="Calibri-Italic" w:hAnsi="Calibri-Italic" w:cs="Calibri-Italic"/>
          <w:i/>
          <w:iCs/>
          <w:sz w:val="23"/>
          <w:szCs w:val="23"/>
        </w:rPr>
        <w:t xml:space="preserve"> </w:t>
      </w:r>
      <w:r>
        <w:rPr>
          <w:rFonts w:ascii="Calibri" w:hAnsi="Calibri" w:cs="Calibri"/>
          <w:sz w:val="23"/>
          <w:szCs w:val="23"/>
        </w:rPr>
        <w:t>исказује се оц</w:t>
      </w:r>
      <w:r w:rsidR="00AC0230">
        <w:rPr>
          <w:rFonts w:ascii="Calibri" w:hAnsi="Calibri" w:cs="Calibri"/>
          <w:sz w:val="23"/>
          <w:szCs w:val="23"/>
        </w:rPr>
        <w:t>еном, чиме се уважава остварена</w:t>
      </w:r>
      <w:r w:rsidR="00AC0230">
        <w:rPr>
          <w:rFonts w:ascii="Calibri" w:hAnsi="Calibri" w:cs="Calibri"/>
          <w:sz w:val="23"/>
          <w:szCs w:val="23"/>
          <w:lang w:val="sr-Cyrl-RS"/>
        </w:rPr>
        <w:t xml:space="preserve"> </w:t>
      </w:r>
      <w:r>
        <w:rPr>
          <w:rFonts w:ascii="Calibri" w:hAnsi="Calibri" w:cs="Calibri"/>
          <w:sz w:val="23"/>
          <w:szCs w:val="23"/>
        </w:rPr>
        <w:t>разлика у достизању критеријума постигнућа.</w:t>
      </w:r>
    </w:p>
    <w:p w:rsidR="00EC4200" w:rsidRDefault="00EC4200" w:rsidP="00EC42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 w:rsidRPr="00AC0230">
        <w:rPr>
          <w:rFonts w:ascii="Calibri" w:hAnsi="Calibri" w:cs="Calibri"/>
          <w:sz w:val="23"/>
          <w:szCs w:val="23"/>
          <w:u w:val="single"/>
        </w:rPr>
        <w:t>Препорука за даље напредовање</w:t>
      </w:r>
      <w:r>
        <w:rPr>
          <w:rFonts w:ascii="Calibri" w:hAnsi="Calibri" w:cs="Calibri"/>
          <w:sz w:val="23"/>
          <w:szCs w:val="23"/>
        </w:rPr>
        <w:t xml:space="preserve"> ученика јасно указује учени</w:t>
      </w:r>
      <w:r w:rsidR="00AC0230">
        <w:rPr>
          <w:rFonts w:ascii="Calibri" w:hAnsi="Calibri" w:cs="Calibri"/>
          <w:sz w:val="23"/>
          <w:szCs w:val="23"/>
        </w:rPr>
        <w:t>ку на то шта треба да побољша у</w:t>
      </w:r>
      <w:r w:rsidR="00AC0230">
        <w:rPr>
          <w:rFonts w:ascii="Calibri" w:hAnsi="Calibri" w:cs="Calibri"/>
          <w:sz w:val="23"/>
          <w:szCs w:val="23"/>
          <w:lang w:val="sr-Cyrl-RS"/>
        </w:rPr>
        <w:t xml:space="preserve"> </w:t>
      </w:r>
      <w:r>
        <w:rPr>
          <w:rFonts w:ascii="Calibri" w:hAnsi="Calibri" w:cs="Calibri"/>
          <w:sz w:val="23"/>
          <w:szCs w:val="23"/>
        </w:rPr>
        <w:t>наредном периоду и саставни је део повратне информације уз оцену.</w:t>
      </w:r>
    </w:p>
    <w:p w:rsidR="00E17A99" w:rsidRDefault="00E17A99" w:rsidP="00EC42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</w:p>
    <w:p w:rsidR="00EC4200" w:rsidRDefault="00EC4200" w:rsidP="00EC42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Бројчане оцене су: одличан (5), врло добар (4), добар (3), довољан (2) и недовољан (1).</w:t>
      </w:r>
    </w:p>
    <w:p w:rsidR="00EC4200" w:rsidRDefault="00EC4200" w:rsidP="00EC42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Ученику се не може умањити оцена из предмета због односа ученика према ваннаставним</w:t>
      </w:r>
    </w:p>
    <w:p w:rsidR="00EB7D4B" w:rsidRDefault="00EC4200" w:rsidP="00EC4200">
      <w:pPr>
        <w:rPr>
          <w:rFonts w:ascii="Calibri" w:hAnsi="Calibri" w:cs="Calibri"/>
          <w:sz w:val="23"/>
          <w:szCs w:val="23"/>
          <w:lang w:val="sr-Cyrl-RS"/>
        </w:rPr>
      </w:pPr>
      <w:r>
        <w:rPr>
          <w:rFonts w:ascii="Calibri" w:hAnsi="Calibri" w:cs="Calibri"/>
          <w:sz w:val="23"/>
          <w:szCs w:val="23"/>
        </w:rPr>
        <w:t>активностима или непримереног понашања у школ</w:t>
      </w:r>
      <w:r>
        <w:rPr>
          <w:rFonts w:ascii="Calibri" w:hAnsi="Calibri" w:cs="Calibri"/>
          <w:sz w:val="23"/>
          <w:szCs w:val="23"/>
          <w:lang w:val="sr-Cyrl-RS"/>
        </w:rPr>
        <w:t>и.</w:t>
      </w:r>
    </w:p>
    <w:p w:rsidR="00EC4200" w:rsidRDefault="00EC4200" w:rsidP="00EC42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Calibri-Bold" w:hAnsi="Calibri-Bold" w:cs="Calibri-Bold"/>
          <w:b/>
          <w:bCs/>
          <w:sz w:val="23"/>
          <w:szCs w:val="23"/>
        </w:rPr>
        <w:t>Праћење, вредновање и оцењивање остварености исхода за наставе и учења за стручне</w:t>
      </w:r>
      <w:r>
        <w:rPr>
          <w:rFonts w:ascii="Calibri-Bold" w:hAnsi="Calibri-Bold" w:cs="Calibri-Bold"/>
          <w:b/>
          <w:bCs/>
          <w:sz w:val="23"/>
          <w:szCs w:val="23"/>
          <w:lang w:val="sr-Cyrl-RS"/>
        </w:rPr>
        <w:t xml:space="preserve"> </w:t>
      </w:r>
      <w:r>
        <w:rPr>
          <w:rFonts w:ascii="Calibri-Bold" w:hAnsi="Calibri-Bold" w:cs="Calibri-Bold"/>
          <w:b/>
          <w:bCs/>
          <w:sz w:val="23"/>
          <w:szCs w:val="23"/>
        </w:rPr>
        <w:t>предмете који се реализују кроз теоријску наставу, и стручне предмете који се реализују кроз</w:t>
      </w:r>
      <w:r>
        <w:rPr>
          <w:rFonts w:ascii="Calibri-Bold" w:hAnsi="Calibri-Bold" w:cs="Calibri-Bold"/>
          <w:b/>
          <w:bCs/>
          <w:sz w:val="23"/>
          <w:szCs w:val="23"/>
          <w:lang w:val="sr-Cyrl-RS"/>
        </w:rPr>
        <w:t xml:space="preserve"> </w:t>
      </w:r>
      <w:r>
        <w:rPr>
          <w:rFonts w:ascii="Calibri-Bold" w:hAnsi="Calibri-Bold" w:cs="Calibri-Bold"/>
          <w:b/>
          <w:bCs/>
          <w:sz w:val="23"/>
          <w:szCs w:val="23"/>
        </w:rPr>
        <w:t>теоријску наставу и вежбе ће се вршити на основу</w:t>
      </w:r>
      <w:r>
        <w:rPr>
          <w:rFonts w:ascii="Calibri" w:hAnsi="Calibri" w:cs="Calibri"/>
          <w:sz w:val="23"/>
          <w:szCs w:val="23"/>
        </w:rPr>
        <w:t>:</w:t>
      </w:r>
    </w:p>
    <w:p w:rsidR="00EC4200" w:rsidRPr="00EC4200" w:rsidRDefault="00EC4200" w:rsidP="00EC4200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sz w:val="23"/>
          <w:szCs w:val="23"/>
        </w:rPr>
      </w:pPr>
    </w:p>
    <w:p w:rsidR="00EC4200" w:rsidRDefault="00EC4200" w:rsidP="00EC42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SymbolMT" w:hAnsi="SymbolMT" w:cs="SymbolMT"/>
          <w:sz w:val="23"/>
          <w:szCs w:val="23"/>
        </w:rPr>
        <w:t xml:space="preserve">• </w:t>
      </w:r>
      <w:r>
        <w:rPr>
          <w:rFonts w:ascii="Calibri" w:hAnsi="Calibri" w:cs="Calibri"/>
          <w:sz w:val="23"/>
          <w:szCs w:val="23"/>
        </w:rPr>
        <w:t>праћења остварености исхода</w:t>
      </w:r>
    </w:p>
    <w:p w:rsidR="00EC4200" w:rsidRDefault="00EC4200" w:rsidP="00EC42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SymbolMT" w:hAnsi="SymbolMT" w:cs="SymbolMT"/>
          <w:sz w:val="23"/>
          <w:szCs w:val="23"/>
        </w:rPr>
        <w:t xml:space="preserve">• </w:t>
      </w:r>
      <w:r>
        <w:rPr>
          <w:rFonts w:ascii="Calibri" w:hAnsi="Calibri" w:cs="Calibri"/>
          <w:sz w:val="23"/>
          <w:szCs w:val="23"/>
        </w:rPr>
        <w:t>усмене провере знања</w:t>
      </w:r>
    </w:p>
    <w:p w:rsidR="00EC4200" w:rsidRDefault="00EC4200" w:rsidP="00EC42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SymbolMT" w:hAnsi="SymbolMT" w:cs="SymbolMT"/>
          <w:sz w:val="23"/>
          <w:szCs w:val="23"/>
        </w:rPr>
        <w:t xml:space="preserve">• </w:t>
      </w:r>
      <w:r>
        <w:rPr>
          <w:rFonts w:ascii="Calibri" w:hAnsi="Calibri" w:cs="Calibri"/>
          <w:sz w:val="23"/>
          <w:szCs w:val="23"/>
        </w:rPr>
        <w:t>писмене провере знања</w:t>
      </w:r>
    </w:p>
    <w:p w:rsidR="00EC4200" w:rsidRDefault="00EC4200" w:rsidP="00EC42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SymbolMT" w:hAnsi="SymbolMT" w:cs="SymbolMT"/>
          <w:sz w:val="23"/>
          <w:szCs w:val="23"/>
        </w:rPr>
        <w:t xml:space="preserve">• </w:t>
      </w:r>
      <w:r>
        <w:rPr>
          <w:rFonts w:ascii="Calibri" w:hAnsi="Calibri" w:cs="Calibri"/>
          <w:sz w:val="23"/>
          <w:szCs w:val="23"/>
        </w:rPr>
        <w:t>активности ученика на часу</w:t>
      </w:r>
    </w:p>
    <w:p w:rsidR="00EC4200" w:rsidRDefault="00EC4200" w:rsidP="00EC42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SymbolMT" w:hAnsi="SymbolMT" w:cs="SymbolMT"/>
          <w:sz w:val="23"/>
          <w:szCs w:val="23"/>
        </w:rPr>
        <w:t xml:space="preserve">• </w:t>
      </w:r>
      <w:r>
        <w:rPr>
          <w:rFonts w:ascii="Calibri" w:hAnsi="Calibri" w:cs="Calibri"/>
          <w:sz w:val="23"/>
          <w:szCs w:val="23"/>
        </w:rPr>
        <w:t>тестова знања</w:t>
      </w:r>
    </w:p>
    <w:p w:rsidR="00EC4200" w:rsidRDefault="00EC4200" w:rsidP="00EC4200">
      <w:pPr>
        <w:rPr>
          <w:lang w:val="sr-Cyrl-RS"/>
        </w:rPr>
      </w:pPr>
      <w:r>
        <w:rPr>
          <w:rFonts w:ascii="SymbolMT" w:hAnsi="SymbolMT" w:cs="SymbolMT"/>
          <w:sz w:val="23"/>
          <w:szCs w:val="23"/>
        </w:rPr>
        <w:t xml:space="preserve">• </w:t>
      </w:r>
      <w:r>
        <w:rPr>
          <w:rFonts w:ascii="Calibri" w:hAnsi="Calibri" w:cs="Calibri"/>
          <w:sz w:val="23"/>
          <w:szCs w:val="23"/>
        </w:rPr>
        <w:t>графичких радова</w:t>
      </w:r>
    </w:p>
    <w:p w:rsidR="00EC4200" w:rsidRDefault="00EC4200" w:rsidP="00EC4200">
      <w:pPr>
        <w:rPr>
          <w:lang w:val="sr-Cyrl-RS"/>
        </w:rPr>
      </w:pPr>
    </w:p>
    <w:p w:rsidR="00EC4200" w:rsidRPr="00EC4200" w:rsidRDefault="00EC4200" w:rsidP="00EC4200">
      <w:pPr>
        <w:autoSpaceDE w:val="0"/>
        <w:autoSpaceDN w:val="0"/>
        <w:adjustRightInd w:val="0"/>
        <w:spacing w:after="240" w:line="240" w:lineRule="auto"/>
        <w:jc w:val="center"/>
        <w:rPr>
          <w:rFonts w:ascii="Calibri-BoldItalic" w:hAnsi="Calibri-BoldItalic" w:cs="Calibri-BoldItalic"/>
          <w:b/>
          <w:bCs/>
          <w:i/>
          <w:iCs/>
          <w:sz w:val="24"/>
          <w:szCs w:val="24"/>
        </w:rPr>
      </w:pPr>
      <w:r>
        <w:rPr>
          <w:rFonts w:ascii="Calibri-BoldItalic" w:hAnsi="Calibri-BoldItalic" w:cs="Calibri-BoldItalic"/>
          <w:b/>
          <w:bCs/>
          <w:i/>
          <w:iCs/>
          <w:sz w:val="24"/>
          <w:szCs w:val="24"/>
        </w:rPr>
        <w:t>Критеријум за писмену проверу знања ученика: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C4200" w:rsidTr="00EC4200">
        <w:tc>
          <w:tcPr>
            <w:tcW w:w="4531" w:type="dxa"/>
          </w:tcPr>
          <w:p w:rsidR="00EC4200" w:rsidRDefault="00EC4200" w:rsidP="00EC4200">
            <w:pPr>
              <w:jc w:val="center"/>
              <w:rPr>
                <w:lang w:val="sr-Cyrl-RS"/>
              </w:rPr>
            </w:pPr>
            <w:r>
              <w:rPr>
                <w:rFonts w:ascii="Calibri-BoldItalic" w:hAnsi="Calibri-BoldItalic" w:cs="Calibri-BoldItalic"/>
                <w:b/>
                <w:bCs/>
                <w:i/>
                <w:iCs/>
                <w:sz w:val="24"/>
                <w:szCs w:val="24"/>
              </w:rPr>
              <w:t>Оцена</w:t>
            </w:r>
          </w:p>
        </w:tc>
        <w:tc>
          <w:tcPr>
            <w:tcW w:w="4531" w:type="dxa"/>
          </w:tcPr>
          <w:p w:rsidR="00EC4200" w:rsidRDefault="00EC4200" w:rsidP="00EC4200">
            <w:pPr>
              <w:jc w:val="center"/>
              <w:rPr>
                <w:lang w:val="sr-Cyrl-RS"/>
              </w:rPr>
            </w:pPr>
            <w:r>
              <w:rPr>
                <w:rFonts w:ascii="Calibri-BoldItalic" w:hAnsi="Calibri-BoldItalic" w:cs="Calibri-BoldItalic"/>
                <w:b/>
                <w:bCs/>
                <w:i/>
                <w:iCs/>
                <w:sz w:val="24"/>
                <w:szCs w:val="24"/>
              </w:rPr>
              <w:t>Бодови</w:t>
            </w:r>
          </w:p>
        </w:tc>
      </w:tr>
      <w:tr w:rsidR="00EC4200" w:rsidTr="00EC4200">
        <w:tc>
          <w:tcPr>
            <w:tcW w:w="4531" w:type="dxa"/>
          </w:tcPr>
          <w:p w:rsidR="00EC4200" w:rsidRDefault="00EC4200" w:rsidP="00EC4200">
            <w:pPr>
              <w:rPr>
                <w:lang w:val="sr-Cyrl-RS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Одличан (5)</w:t>
            </w:r>
          </w:p>
        </w:tc>
        <w:tc>
          <w:tcPr>
            <w:tcW w:w="4531" w:type="dxa"/>
          </w:tcPr>
          <w:p w:rsidR="00EC4200" w:rsidRDefault="00EC4200" w:rsidP="00EC4200">
            <w:pPr>
              <w:jc w:val="center"/>
              <w:rPr>
                <w:lang w:val="sr-Cyrl-RS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90% - 100%</w:t>
            </w:r>
          </w:p>
        </w:tc>
      </w:tr>
      <w:tr w:rsidR="00EC4200" w:rsidTr="00EC4200">
        <w:tc>
          <w:tcPr>
            <w:tcW w:w="4531" w:type="dxa"/>
          </w:tcPr>
          <w:p w:rsidR="00EC4200" w:rsidRDefault="00EC4200" w:rsidP="00EC4200">
            <w:pPr>
              <w:rPr>
                <w:lang w:val="sr-Cyrl-RS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Врло добар ( 4)</w:t>
            </w:r>
          </w:p>
        </w:tc>
        <w:tc>
          <w:tcPr>
            <w:tcW w:w="4531" w:type="dxa"/>
          </w:tcPr>
          <w:p w:rsidR="00EC4200" w:rsidRDefault="00EC4200" w:rsidP="00EC4200">
            <w:pPr>
              <w:jc w:val="center"/>
              <w:rPr>
                <w:lang w:val="sr-Cyrl-RS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70% - 89%</w:t>
            </w:r>
          </w:p>
        </w:tc>
      </w:tr>
      <w:tr w:rsidR="00EC4200" w:rsidTr="00EC4200">
        <w:tc>
          <w:tcPr>
            <w:tcW w:w="4531" w:type="dxa"/>
          </w:tcPr>
          <w:p w:rsidR="00EC4200" w:rsidRDefault="00EC4200" w:rsidP="00EC4200">
            <w:pPr>
              <w:rPr>
                <w:lang w:val="sr-Cyrl-RS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Добар (3)</w:t>
            </w:r>
          </w:p>
        </w:tc>
        <w:tc>
          <w:tcPr>
            <w:tcW w:w="4531" w:type="dxa"/>
          </w:tcPr>
          <w:p w:rsidR="00EC4200" w:rsidRDefault="00EC4200" w:rsidP="00EC4200">
            <w:pPr>
              <w:jc w:val="center"/>
              <w:rPr>
                <w:lang w:val="sr-Cyrl-RS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51% - 69%</w:t>
            </w:r>
          </w:p>
        </w:tc>
      </w:tr>
      <w:tr w:rsidR="00EC4200" w:rsidTr="00EC4200">
        <w:tc>
          <w:tcPr>
            <w:tcW w:w="4531" w:type="dxa"/>
          </w:tcPr>
          <w:p w:rsidR="00EC4200" w:rsidRDefault="00EC4200" w:rsidP="00EC4200">
            <w:pPr>
              <w:rPr>
                <w:lang w:val="sr-Cyrl-RS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Довољан (2)</w:t>
            </w:r>
          </w:p>
        </w:tc>
        <w:tc>
          <w:tcPr>
            <w:tcW w:w="4531" w:type="dxa"/>
          </w:tcPr>
          <w:p w:rsidR="00EC4200" w:rsidRPr="00EC4200" w:rsidRDefault="00EC4200" w:rsidP="00EC420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31% - 50%</w:t>
            </w:r>
          </w:p>
        </w:tc>
      </w:tr>
      <w:tr w:rsidR="00EC4200" w:rsidTr="00EC4200">
        <w:tc>
          <w:tcPr>
            <w:tcW w:w="4531" w:type="dxa"/>
          </w:tcPr>
          <w:p w:rsidR="00EC4200" w:rsidRDefault="00EC4200" w:rsidP="00EC4200">
            <w:pPr>
              <w:rPr>
                <w:lang w:val="sr-Cyrl-RS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Недовољан (1)</w:t>
            </w:r>
          </w:p>
        </w:tc>
        <w:tc>
          <w:tcPr>
            <w:tcW w:w="4531" w:type="dxa"/>
          </w:tcPr>
          <w:p w:rsidR="00EC4200" w:rsidRDefault="00EC4200" w:rsidP="00EC4200">
            <w:pPr>
              <w:jc w:val="center"/>
              <w:rPr>
                <w:lang w:val="sr-Cyrl-RS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до 30%</w:t>
            </w:r>
          </w:p>
        </w:tc>
      </w:tr>
    </w:tbl>
    <w:p w:rsidR="00EC4200" w:rsidRDefault="00EC4200" w:rsidP="00EC4200">
      <w:pPr>
        <w:rPr>
          <w:lang w:val="sr-Cyrl-RS"/>
        </w:rPr>
      </w:pPr>
    </w:p>
    <w:p w:rsidR="00EC4200" w:rsidRDefault="00EC4200" w:rsidP="00EC4200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7366"/>
      </w:tblGrid>
      <w:tr w:rsidR="00EC4200" w:rsidTr="00EC4200">
        <w:tc>
          <w:tcPr>
            <w:tcW w:w="1696" w:type="dxa"/>
          </w:tcPr>
          <w:p w:rsidR="00EC4200" w:rsidRDefault="00EC4200" w:rsidP="00EC4200">
            <w:pPr>
              <w:jc w:val="center"/>
              <w:rPr>
                <w:lang w:val="sr-Cyrl-RS"/>
              </w:rPr>
            </w:pPr>
            <w:r>
              <w:rPr>
                <w:rFonts w:ascii="Calibri-BoldItalic" w:hAnsi="Calibri-BoldItalic" w:cs="Calibri-BoldItalic"/>
                <w:b/>
                <w:bCs/>
                <w:i/>
                <w:iCs/>
                <w:sz w:val="24"/>
                <w:szCs w:val="24"/>
              </w:rPr>
              <w:t>Оцена</w:t>
            </w:r>
          </w:p>
        </w:tc>
        <w:tc>
          <w:tcPr>
            <w:tcW w:w="7366" w:type="dxa"/>
          </w:tcPr>
          <w:p w:rsidR="00EC4200" w:rsidRDefault="00EC4200" w:rsidP="00EC4200">
            <w:pPr>
              <w:jc w:val="center"/>
              <w:rPr>
                <w:lang w:val="sr-Cyrl-RS"/>
              </w:rPr>
            </w:pPr>
            <w:r>
              <w:rPr>
                <w:rFonts w:ascii="Calibri-BoldItalic" w:hAnsi="Calibri-BoldItalic" w:cs="Calibri-BoldItalic"/>
                <w:b/>
                <w:bCs/>
                <w:i/>
                <w:iCs/>
                <w:sz w:val="24"/>
                <w:szCs w:val="24"/>
              </w:rPr>
              <w:t>Критеријуми oцењивања</w:t>
            </w:r>
          </w:p>
        </w:tc>
      </w:tr>
      <w:tr w:rsidR="00EC4200" w:rsidTr="00EC4200">
        <w:tc>
          <w:tcPr>
            <w:tcW w:w="1696" w:type="dxa"/>
          </w:tcPr>
          <w:p w:rsidR="00EC4200" w:rsidRDefault="00EC4200" w:rsidP="00EC4200">
            <w:pPr>
              <w:autoSpaceDE w:val="0"/>
              <w:autoSpaceDN w:val="0"/>
              <w:adjustRightInd w:val="0"/>
              <w:jc w:val="center"/>
              <w:rPr>
                <w:rFonts w:ascii="Cambria-Bold" w:hAnsi="Cambria-Bold" w:cs="Cambria-Bold"/>
                <w:b/>
                <w:bCs/>
                <w:sz w:val="24"/>
                <w:szCs w:val="24"/>
              </w:rPr>
            </w:pPr>
            <w:r>
              <w:rPr>
                <w:rFonts w:ascii="Cambria-Bold" w:hAnsi="Cambria-Bold" w:cs="Cambria-Bold"/>
                <w:b/>
                <w:bCs/>
                <w:sz w:val="24"/>
                <w:szCs w:val="24"/>
              </w:rPr>
              <w:t>Одличан</w:t>
            </w:r>
          </w:p>
          <w:p w:rsidR="00EC4200" w:rsidRDefault="00EC4200" w:rsidP="00EC4200">
            <w:pPr>
              <w:jc w:val="center"/>
              <w:rPr>
                <w:lang w:val="sr-Cyrl-RS"/>
              </w:rPr>
            </w:pPr>
            <w:r>
              <w:rPr>
                <w:rFonts w:ascii="Cambria-Bold" w:hAnsi="Cambria-Bold" w:cs="Cambria-Bold"/>
                <w:b/>
                <w:bCs/>
                <w:sz w:val="24"/>
                <w:szCs w:val="24"/>
              </w:rPr>
              <w:t>(5)</w:t>
            </w:r>
          </w:p>
        </w:tc>
        <w:tc>
          <w:tcPr>
            <w:tcW w:w="7366" w:type="dxa"/>
          </w:tcPr>
          <w:p w:rsidR="00EC4200" w:rsidRDefault="00EC4200" w:rsidP="00EC42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- примењује знања, у сложеним и непознатим ситуацијама; самостално и на</w:t>
            </w:r>
            <w:r w:rsidR="00891581">
              <w:rPr>
                <w:rFonts w:ascii="Calibri" w:hAnsi="Calibri" w:cs="Calibri"/>
                <w:sz w:val="23"/>
                <w:szCs w:val="23"/>
                <w:lang w:val="sr-Cyrl-RS"/>
              </w:rPr>
              <w:t xml:space="preserve"> </w:t>
            </w:r>
            <w:r>
              <w:rPr>
                <w:rFonts w:ascii="Calibri" w:hAnsi="Calibri" w:cs="Calibri"/>
                <w:sz w:val="23"/>
                <w:szCs w:val="23"/>
              </w:rPr>
              <w:t>креативан начин објашњава и критички разматра сложене садржинске целине</w:t>
            </w:r>
            <w:r w:rsidR="00891581">
              <w:rPr>
                <w:rFonts w:ascii="Calibri" w:hAnsi="Calibri" w:cs="Calibri"/>
                <w:sz w:val="23"/>
                <w:szCs w:val="23"/>
                <w:lang w:val="sr-Cyrl-RS"/>
              </w:rPr>
              <w:t xml:space="preserve"> </w:t>
            </w:r>
            <w:r>
              <w:rPr>
                <w:rFonts w:ascii="Calibri" w:hAnsi="Calibri" w:cs="Calibri"/>
                <w:sz w:val="23"/>
                <w:szCs w:val="23"/>
              </w:rPr>
              <w:t>и информације; процењује вредност теорија, идеја и ставова;</w:t>
            </w:r>
          </w:p>
          <w:p w:rsidR="00EC4200" w:rsidRDefault="00EC4200" w:rsidP="00EC42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- бира, повезује и вреднује различите врсте и изворе података;</w:t>
            </w:r>
          </w:p>
          <w:p w:rsidR="00EC4200" w:rsidRDefault="00EC4200" w:rsidP="00EC42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- решава проблеме који имају и више решења, вреднује и образлаже решења</w:t>
            </w:r>
            <w:r w:rsidR="00891581">
              <w:rPr>
                <w:rFonts w:ascii="Calibri" w:hAnsi="Calibri" w:cs="Calibri"/>
                <w:sz w:val="23"/>
                <w:szCs w:val="23"/>
                <w:lang w:val="sr-Cyrl-RS"/>
              </w:rPr>
              <w:t xml:space="preserve"> </w:t>
            </w:r>
            <w:r>
              <w:rPr>
                <w:rFonts w:ascii="Calibri" w:hAnsi="Calibri" w:cs="Calibri"/>
                <w:sz w:val="23"/>
                <w:szCs w:val="23"/>
              </w:rPr>
              <w:t>и примењене поступке;</w:t>
            </w:r>
          </w:p>
          <w:p w:rsidR="00EC4200" w:rsidRDefault="00EC4200" w:rsidP="00EC42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- изражава се на различите начине (усмено, писано), укључујући и коришћење</w:t>
            </w:r>
            <w:r w:rsidR="00891581">
              <w:rPr>
                <w:rFonts w:ascii="Calibri" w:hAnsi="Calibri" w:cs="Calibri"/>
                <w:sz w:val="23"/>
                <w:szCs w:val="23"/>
                <w:lang w:val="sr-Cyrl-RS"/>
              </w:rPr>
              <w:t xml:space="preserve"> </w:t>
            </w:r>
            <w:r>
              <w:rPr>
                <w:rFonts w:ascii="Calibri" w:hAnsi="Calibri" w:cs="Calibri"/>
                <w:sz w:val="23"/>
                <w:szCs w:val="23"/>
              </w:rPr>
              <w:t>информационих технологија и прилагођава комуникацију и начин</w:t>
            </w:r>
            <w:r w:rsidR="00891581">
              <w:rPr>
                <w:rFonts w:ascii="Calibri" w:hAnsi="Calibri" w:cs="Calibri"/>
                <w:sz w:val="23"/>
                <w:szCs w:val="23"/>
                <w:lang w:val="sr-Cyrl-RS"/>
              </w:rPr>
              <w:t xml:space="preserve"> </w:t>
            </w:r>
            <w:r>
              <w:rPr>
                <w:rFonts w:ascii="Calibri" w:hAnsi="Calibri" w:cs="Calibri"/>
                <w:sz w:val="23"/>
                <w:szCs w:val="23"/>
              </w:rPr>
              <w:t>презентације различитим контекстима;</w:t>
            </w:r>
          </w:p>
          <w:p w:rsidR="00EC4200" w:rsidRDefault="00EC4200" w:rsidP="00EC42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- доприноси групном раду продукцијом идеја, иницира и организује поделу</w:t>
            </w:r>
            <w:r w:rsidR="00891581">
              <w:rPr>
                <w:rFonts w:ascii="Calibri" w:hAnsi="Calibri" w:cs="Calibri"/>
                <w:sz w:val="23"/>
                <w:szCs w:val="23"/>
                <w:lang w:val="sr-Cyrl-RS"/>
              </w:rPr>
              <w:t xml:space="preserve"> </w:t>
            </w:r>
            <w:r>
              <w:rPr>
                <w:rFonts w:ascii="Calibri" w:hAnsi="Calibri" w:cs="Calibri"/>
                <w:sz w:val="23"/>
                <w:szCs w:val="23"/>
              </w:rPr>
              <w:t>улога и задатака; уважава мишљења других чланова групе и помаже им у</w:t>
            </w:r>
            <w:r w:rsidR="00891581">
              <w:rPr>
                <w:rFonts w:ascii="Calibri" w:hAnsi="Calibri" w:cs="Calibri"/>
                <w:sz w:val="23"/>
                <w:szCs w:val="23"/>
                <w:lang w:val="sr-Cyrl-RS"/>
              </w:rPr>
              <w:t xml:space="preserve"> </w:t>
            </w:r>
            <w:r>
              <w:rPr>
                <w:rFonts w:ascii="Calibri" w:hAnsi="Calibri" w:cs="Calibri"/>
                <w:sz w:val="23"/>
                <w:szCs w:val="23"/>
              </w:rPr>
              <w:t>реализацији њихових задатака, посебно у ситуацији „застоја” у групном раду;</w:t>
            </w:r>
            <w:r w:rsidR="00891581">
              <w:rPr>
                <w:rFonts w:ascii="Calibri" w:hAnsi="Calibri" w:cs="Calibri"/>
                <w:sz w:val="23"/>
                <w:szCs w:val="23"/>
                <w:lang w:val="sr-Cyrl-RS"/>
              </w:rPr>
              <w:t xml:space="preserve"> </w:t>
            </w:r>
            <w:r>
              <w:rPr>
                <w:rFonts w:ascii="Calibri" w:hAnsi="Calibri" w:cs="Calibri"/>
                <w:sz w:val="23"/>
                <w:szCs w:val="23"/>
              </w:rPr>
              <w:t>фокусиран је на заједнички циљ групног рада и преузима одговорност за</w:t>
            </w:r>
            <w:r w:rsidR="00891581">
              <w:rPr>
                <w:rFonts w:ascii="Calibri" w:hAnsi="Calibri" w:cs="Calibri"/>
                <w:sz w:val="23"/>
                <w:szCs w:val="23"/>
                <w:lang w:val="sr-Cyrl-RS"/>
              </w:rPr>
              <w:t xml:space="preserve"> </w:t>
            </w:r>
            <w:r>
              <w:rPr>
                <w:rFonts w:ascii="Calibri" w:hAnsi="Calibri" w:cs="Calibri"/>
                <w:sz w:val="23"/>
                <w:szCs w:val="23"/>
              </w:rPr>
              <w:t>реализацију продуката у задатом временском оквиру;</w:t>
            </w:r>
          </w:p>
          <w:p w:rsidR="00EC4200" w:rsidRPr="00891581" w:rsidRDefault="00EC4200" w:rsidP="0089158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- континуирано показује заинтересованост и одговорност према сопственом</w:t>
            </w:r>
            <w:r w:rsidR="00891581">
              <w:rPr>
                <w:rFonts w:ascii="Calibri" w:hAnsi="Calibri" w:cs="Calibri"/>
                <w:sz w:val="23"/>
                <w:szCs w:val="23"/>
                <w:lang w:val="sr-Cyrl-RS"/>
              </w:rPr>
              <w:t xml:space="preserve"> </w:t>
            </w:r>
            <w:r>
              <w:rPr>
                <w:rFonts w:ascii="Calibri" w:hAnsi="Calibri" w:cs="Calibri"/>
                <w:sz w:val="23"/>
                <w:szCs w:val="23"/>
              </w:rPr>
              <w:t>процесу учења, уважава препоруке за напредовање и реализује их.</w:t>
            </w:r>
          </w:p>
        </w:tc>
      </w:tr>
      <w:tr w:rsidR="00EC4200" w:rsidTr="00EC4200">
        <w:tc>
          <w:tcPr>
            <w:tcW w:w="1696" w:type="dxa"/>
          </w:tcPr>
          <w:p w:rsidR="00EC4200" w:rsidRDefault="00EC4200" w:rsidP="00EC4200">
            <w:pPr>
              <w:autoSpaceDE w:val="0"/>
              <w:autoSpaceDN w:val="0"/>
              <w:adjustRightInd w:val="0"/>
              <w:jc w:val="center"/>
              <w:rPr>
                <w:rFonts w:ascii="Cambria-Bold" w:hAnsi="Cambria-Bold" w:cs="Cambria-Bold"/>
                <w:b/>
                <w:bCs/>
                <w:sz w:val="24"/>
                <w:szCs w:val="24"/>
              </w:rPr>
            </w:pPr>
            <w:r>
              <w:rPr>
                <w:rFonts w:ascii="Cambria-Bold" w:hAnsi="Cambria-Bold" w:cs="Cambria-Bold"/>
                <w:b/>
                <w:bCs/>
                <w:sz w:val="24"/>
                <w:szCs w:val="24"/>
              </w:rPr>
              <w:t>Врло добар</w:t>
            </w:r>
          </w:p>
          <w:p w:rsidR="00EC4200" w:rsidRDefault="00EC4200" w:rsidP="00EC4200">
            <w:pPr>
              <w:jc w:val="center"/>
              <w:rPr>
                <w:lang w:val="sr-Cyrl-RS"/>
              </w:rPr>
            </w:pPr>
            <w:r>
              <w:rPr>
                <w:rFonts w:ascii="Cambria-Bold" w:hAnsi="Cambria-Bold" w:cs="Cambria-Bold"/>
                <w:b/>
                <w:bCs/>
                <w:sz w:val="24"/>
                <w:szCs w:val="24"/>
              </w:rPr>
              <w:t>(4)</w:t>
            </w:r>
          </w:p>
        </w:tc>
        <w:tc>
          <w:tcPr>
            <w:tcW w:w="7366" w:type="dxa"/>
          </w:tcPr>
          <w:p w:rsidR="00EC4200" w:rsidRDefault="00EC4200" w:rsidP="00EC42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- логички организује и самостално тумачи сложене садржинске целине и</w:t>
            </w:r>
            <w:r w:rsidR="00891581">
              <w:rPr>
                <w:rFonts w:ascii="Calibri" w:hAnsi="Calibri" w:cs="Calibri"/>
                <w:sz w:val="23"/>
                <w:szCs w:val="23"/>
                <w:lang w:val="sr-Cyrl-RS"/>
              </w:rPr>
              <w:t xml:space="preserve"> </w:t>
            </w:r>
            <w:r>
              <w:rPr>
                <w:rFonts w:ascii="Calibri" w:hAnsi="Calibri" w:cs="Calibri"/>
                <w:sz w:val="23"/>
                <w:szCs w:val="23"/>
              </w:rPr>
              <w:t>информације;</w:t>
            </w:r>
          </w:p>
          <w:p w:rsidR="00EC4200" w:rsidRDefault="00EC4200" w:rsidP="00EC42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- повезује садржаје и концепте из различитих области са ситуацијама из</w:t>
            </w:r>
          </w:p>
          <w:p w:rsidR="00EC4200" w:rsidRDefault="00EC4200" w:rsidP="00EC42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живота;</w:t>
            </w:r>
          </w:p>
          <w:p w:rsidR="00EC4200" w:rsidRDefault="00EC4200" w:rsidP="00EC42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- пореди и разврстава различите врсте података према више критеријума</w:t>
            </w:r>
            <w:r w:rsidR="00891581">
              <w:rPr>
                <w:rFonts w:ascii="Calibri" w:hAnsi="Calibri" w:cs="Calibri"/>
                <w:sz w:val="23"/>
                <w:szCs w:val="23"/>
                <w:lang w:val="sr-Cyrl-RS"/>
              </w:rPr>
              <w:t xml:space="preserve"> </w:t>
            </w:r>
            <w:r>
              <w:rPr>
                <w:rFonts w:ascii="Calibri" w:hAnsi="Calibri" w:cs="Calibri"/>
                <w:sz w:val="23"/>
                <w:szCs w:val="23"/>
              </w:rPr>
              <w:t>истовремено;</w:t>
            </w:r>
          </w:p>
          <w:p w:rsidR="00EC4200" w:rsidRDefault="00EC4200" w:rsidP="00EC42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- уме да анализира проблем, изврши избор одговарајуће процедуре и</w:t>
            </w:r>
          </w:p>
          <w:p w:rsidR="00EC4200" w:rsidRDefault="00EC4200" w:rsidP="00EC42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поступака у решавању нових проблемских ситауција;</w:t>
            </w:r>
          </w:p>
          <w:p w:rsidR="00EC4200" w:rsidRDefault="00EC4200" w:rsidP="00EC42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- изражава се на различите начине (усмено, писано), укључујући и коришћење</w:t>
            </w:r>
            <w:r w:rsidR="00891581">
              <w:rPr>
                <w:rFonts w:ascii="Calibri" w:hAnsi="Calibri" w:cs="Calibri"/>
                <w:sz w:val="23"/>
                <w:szCs w:val="23"/>
                <w:lang w:val="sr-Cyrl-RS"/>
              </w:rPr>
              <w:t xml:space="preserve"> </w:t>
            </w:r>
            <w:r>
              <w:rPr>
                <w:rFonts w:ascii="Calibri" w:hAnsi="Calibri" w:cs="Calibri"/>
                <w:sz w:val="23"/>
                <w:szCs w:val="23"/>
              </w:rPr>
              <w:t>информационих технологија и прилагођава комуникацију задатим</w:t>
            </w:r>
          </w:p>
          <w:p w:rsidR="00EC4200" w:rsidRDefault="00EC4200" w:rsidP="00EC42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контекстима;</w:t>
            </w:r>
          </w:p>
          <w:p w:rsidR="00EC4200" w:rsidRDefault="00EC4200" w:rsidP="00EC42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- самостално извршава сложене радне задатке према стандардизованој</w:t>
            </w:r>
          </w:p>
          <w:p w:rsidR="00EC4200" w:rsidRDefault="00EC4200" w:rsidP="00EC42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процедури;</w:t>
            </w:r>
          </w:p>
          <w:p w:rsidR="00EC4200" w:rsidRDefault="00EC4200" w:rsidP="00EC42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- планира динамику рада, организује активности у групи, реализује сопствене</w:t>
            </w:r>
          </w:p>
          <w:p w:rsidR="00EC4200" w:rsidRPr="00EC4200" w:rsidRDefault="00EC4200" w:rsidP="00EC42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задатке имајући на уму планиране заједничке продукте групног рада</w:t>
            </w:r>
          </w:p>
          <w:p w:rsidR="00EC4200" w:rsidRDefault="00EC4200" w:rsidP="00EC42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- континуирано показује заинтересованост за сопствени процес учења,</w:t>
            </w:r>
          </w:p>
          <w:p w:rsidR="00EC4200" w:rsidRDefault="00EC4200" w:rsidP="00EC4200">
            <w:pPr>
              <w:rPr>
                <w:lang w:val="sr-Cyrl-RS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уважава препоруке за напредовање и углавном их реализује.</w:t>
            </w:r>
          </w:p>
        </w:tc>
      </w:tr>
      <w:tr w:rsidR="00EC4200" w:rsidTr="00EC4200">
        <w:tc>
          <w:tcPr>
            <w:tcW w:w="1696" w:type="dxa"/>
          </w:tcPr>
          <w:p w:rsidR="00EC4200" w:rsidRDefault="00EC4200" w:rsidP="00EC4200">
            <w:pPr>
              <w:autoSpaceDE w:val="0"/>
              <w:autoSpaceDN w:val="0"/>
              <w:adjustRightInd w:val="0"/>
              <w:jc w:val="center"/>
              <w:rPr>
                <w:rFonts w:ascii="Cambria-Bold" w:hAnsi="Cambria-Bold" w:cs="Cambria-Bold"/>
                <w:b/>
                <w:bCs/>
                <w:sz w:val="24"/>
                <w:szCs w:val="24"/>
              </w:rPr>
            </w:pPr>
            <w:r>
              <w:rPr>
                <w:rFonts w:ascii="Cambria-Bold" w:hAnsi="Cambria-Bold" w:cs="Cambria-Bold"/>
                <w:b/>
                <w:bCs/>
                <w:sz w:val="24"/>
                <w:szCs w:val="24"/>
              </w:rPr>
              <w:t>Добар</w:t>
            </w:r>
          </w:p>
          <w:p w:rsidR="00EC4200" w:rsidRDefault="00EC4200" w:rsidP="00EC4200">
            <w:pPr>
              <w:jc w:val="center"/>
              <w:rPr>
                <w:lang w:val="sr-Cyrl-RS"/>
              </w:rPr>
            </w:pPr>
            <w:r>
              <w:rPr>
                <w:rFonts w:ascii="Cambria-Bold" w:hAnsi="Cambria-Bold" w:cs="Cambria-Bold"/>
                <w:b/>
                <w:bCs/>
                <w:sz w:val="24"/>
                <w:szCs w:val="24"/>
              </w:rPr>
              <w:t>(3)</w:t>
            </w:r>
          </w:p>
        </w:tc>
        <w:tc>
          <w:tcPr>
            <w:tcW w:w="7366" w:type="dxa"/>
          </w:tcPr>
          <w:p w:rsidR="00EC4200" w:rsidRDefault="00EC4200" w:rsidP="00EC42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- разуме и самостално објашњава основне појмове и везе између њих;</w:t>
            </w:r>
          </w:p>
          <w:p w:rsidR="00EC4200" w:rsidRDefault="00EC4200" w:rsidP="00EC42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- разврстава различите врсте података у основне категорије према задатом</w:t>
            </w:r>
            <w:r w:rsidR="00891581">
              <w:rPr>
                <w:rFonts w:ascii="Calibri" w:hAnsi="Calibri" w:cs="Calibri"/>
                <w:sz w:val="23"/>
                <w:szCs w:val="23"/>
                <w:lang w:val="sr-Cyrl-RS"/>
              </w:rPr>
              <w:t xml:space="preserve"> </w:t>
            </w:r>
            <w:r>
              <w:rPr>
                <w:rFonts w:ascii="Calibri" w:hAnsi="Calibri" w:cs="Calibri"/>
                <w:sz w:val="23"/>
                <w:szCs w:val="23"/>
              </w:rPr>
              <w:t>критеријуму;</w:t>
            </w:r>
          </w:p>
          <w:p w:rsidR="00EC4200" w:rsidRDefault="00EC4200" w:rsidP="00EC42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- уме да формулише своје ставове, процене и одлуке и објасни начин како је</w:t>
            </w:r>
            <w:r w:rsidR="00891581">
              <w:rPr>
                <w:rFonts w:ascii="Calibri" w:hAnsi="Calibri" w:cs="Calibri"/>
                <w:sz w:val="23"/>
                <w:szCs w:val="23"/>
                <w:lang w:val="sr-Cyrl-RS"/>
              </w:rPr>
              <w:t xml:space="preserve"> </w:t>
            </w:r>
            <w:r>
              <w:rPr>
                <w:rFonts w:ascii="Calibri" w:hAnsi="Calibri" w:cs="Calibri"/>
                <w:sz w:val="23"/>
                <w:szCs w:val="23"/>
              </w:rPr>
              <w:t>дошао до њих;</w:t>
            </w:r>
          </w:p>
          <w:p w:rsidR="00EC4200" w:rsidRDefault="00EC4200" w:rsidP="00EC42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- бира и примењује одговарајуће поступке и процедуре у решавању</w:t>
            </w:r>
          </w:p>
          <w:p w:rsidR="00EC4200" w:rsidRDefault="00EC4200" w:rsidP="00EC42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проблемских ситуација у познатом контексту;</w:t>
            </w:r>
          </w:p>
          <w:p w:rsidR="00EC4200" w:rsidRDefault="00EC4200" w:rsidP="00EC42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- уме јасно да искаже одређени садржај у складу са захтевом и на</w:t>
            </w:r>
          </w:p>
          <w:p w:rsidR="00EC4200" w:rsidRDefault="00EC4200" w:rsidP="00EC42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одговарајући начин (усмено, писмено), укључујући коришћење</w:t>
            </w:r>
          </w:p>
          <w:p w:rsidR="00EC4200" w:rsidRDefault="00EC4200" w:rsidP="00EC42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информационих технологија;</w:t>
            </w:r>
          </w:p>
          <w:p w:rsidR="00EC4200" w:rsidRDefault="00EC4200" w:rsidP="00EC42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- извршава додељене задатке у складу с циљевима, очекиваним продуктима и</w:t>
            </w:r>
            <w:r w:rsidR="00891581">
              <w:rPr>
                <w:rFonts w:ascii="Calibri" w:hAnsi="Calibri" w:cs="Calibri"/>
                <w:sz w:val="23"/>
                <w:szCs w:val="23"/>
                <w:lang w:val="sr-Cyrl-RS"/>
              </w:rPr>
              <w:t xml:space="preserve"> </w:t>
            </w:r>
            <w:r>
              <w:rPr>
                <w:rFonts w:ascii="Calibri" w:hAnsi="Calibri" w:cs="Calibri"/>
                <w:sz w:val="23"/>
                <w:szCs w:val="23"/>
              </w:rPr>
              <w:t>планираном динамиком рада у групи; уважава чланове тима и различитост</w:t>
            </w:r>
            <w:r w:rsidR="00891581">
              <w:rPr>
                <w:rFonts w:ascii="Calibri" w:hAnsi="Calibri" w:cs="Calibri"/>
                <w:sz w:val="23"/>
                <w:szCs w:val="23"/>
                <w:lang w:val="sr-Cyrl-RS"/>
              </w:rPr>
              <w:t xml:space="preserve"> </w:t>
            </w:r>
            <w:r>
              <w:rPr>
                <w:rFonts w:ascii="Calibri" w:hAnsi="Calibri" w:cs="Calibri"/>
                <w:sz w:val="23"/>
                <w:szCs w:val="23"/>
              </w:rPr>
              <w:t>идеја;</w:t>
            </w:r>
          </w:p>
          <w:p w:rsidR="00EC4200" w:rsidRPr="00891581" w:rsidRDefault="00EC4200" w:rsidP="0089158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- показује заинтересованост за сопствени процес учења, уважава препоруке за</w:t>
            </w:r>
            <w:r w:rsidR="00891581">
              <w:rPr>
                <w:rFonts w:ascii="Calibri" w:hAnsi="Calibri" w:cs="Calibri"/>
                <w:sz w:val="23"/>
                <w:szCs w:val="23"/>
                <w:lang w:val="sr-Cyrl-RS"/>
              </w:rPr>
              <w:t xml:space="preserve"> </w:t>
            </w:r>
            <w:r>
              <w:rPr>
                <w:rFonts w:ascii="Calibri" w:hAnsi="Calibri" w:cs="Calibri"/>
                <w:sz w:val="23"/>
                <w:szCs w:val="23"/>
              </w:rPr>
              <w:t>напредовање и делимично их реализује.</w:t>
            </w:r>
          </w:p>
        </w:tc>
      </w:tr>
      <w:tr w:rsidR="00EC4200" w:rsidTr="00EC4200">
        <w:tc>
          <w:tcPr>
            <w:tcW w:w="1696" w:type="dxa"/>
          </w:tcPr>
          <w:p w:rsidR="00EC4200" w:rsidRDefault="00EC4200" w:rsidP="00EC4200">
            <w:pPr>
              <w:autoSpaceDE w:val="0"/>
              <w:autoSpaceDN w:val="0"/>
              <w:adjustRightInd w:val="0"/>
              <w:jc w:val="center"/>
              <w:rPr>
                <w:rFonts w:ascii="Cambria-Bold" w:hAnsi="Cambria-Bold" w:cs="Cambria-Bold"/>
                <w:b/>
                <w:bCs/>
                <w:sz w:val="24"/>
                <w:szCs w:val="24"/>
              </w:rPr>
            </w:pPr>
            <w:r>
              <w:rPr>
                <w:rFonts w:ascii="Cambria-Bold" w:hAnsi="Cambria-Bold" w:cs="Cambria-Bold"/>
                <w:b/>
                <w:bCs/>
                <w:sz w:val="24"/>
                <w:szCs w:val="24"/>
              </w:rPr>
              <w:t>Довољан</w:t>
            </w:r>
          </w:p>
          <w:p w:rsidR="00EC4200" w:rsidRDefault="00EC4200" w:rsidP="00EC4200">
            <w:pPr>
              <w:jc w:val="center"/>
              <w:rPr>
                <w:lang w:val="sr-Cyrl-RS"/>
              </w:rPr>
            </w:pPr>
            <w:r>
              <w:rPr>
                <w:rFonts w:ascii="Cambria-Bold" w:hAnsi="Cambria-Bold" w:cs="Cambria-Bold"/>
                <w:b/>
                <w:bCs/>
                <w:sz w:val="24"/>
                <w:szCs w:val="24"/>
              </w:rPr>
              <w:t>(2)</w:t>
            </w:r>
          </w:p>
        </w:tc>
        <w:tc>
          <w:tcPr>
            <w:tcW w:w="7366" w:type="dxa"/>
          </w:tcPr>
          <w:p w:rsidR="00EC4200" w:rsidRDefault="00EC4200" w:rsidP="00EC42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- познаје и разуме кључне појмове и информације и повезује их на основу</w:t>
            </w:r>
            <w:r w:rsidR="00891581">
              <w:rPr>
                <w:rFonts w:ascii="Calibri" w:hAnsi="Calibri" w:cs="Calibri"/>
                <w:sz w:val="23"/>
                <w:szCs w:val="23"/>
                <w:lang w:val="sr-Cyrl-RS"/>
              </w:rPr>
              <w:t xml:space="preserve"> </w:t>
            </w:r>
            <w:r>
              <w:rPr>
                <w:rFonts w:ascii="Calibri" w:hAnsi="Calibri" w:cs="Calibri"/>
                <w:sz w:val="23"/>
                <w:szCs w:val="23"/>
              </w:rPr>
              <w:t>задатог критеријума;</w:t>
            </w:r>
          </w:p>
          <w:p w:rsidR="00EC4200" w:rsidRDefault="00EC4200" w:rsidP="00EC42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- усвојио је одговарајућу терминологију;</w:t>
            </w:r>
          </w:p>
          <w:p w:rsidR="00EC4200" w:rsidRDefault="00EC4200" w:rsidP="00EC42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- закључује директно на основу поређења и аналогије са конкретним</w:t>
            </w:r>
          </w:p>
          <w:p w:rsidR="00EC4200" w:rsidRDefault="00EC4200" w:rsidP="00EC42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примером;</w:t>
            </w:r>
          </w:p>
          <w:p w:rsidR="00EC4200" w:rsidRDefault="00EC4200" w:rsidP="00EC42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- примењује одговарајуће поступке и процедуре у решавању једноставних</w:t>
            </w:r>
            <w:r w:rsidR="00891581">
              <w:rPr>
                <w:rFonts w:ascii="Calibri" w:hAnsi="Calibri" w:cs="Calibri"/>
                <w:sz w:val="23"/>
                <w:szCs w:val="23"/>
                <w:lang w:val="sr-Cyrl-RS"/>
              </w:rPr>
              <w:t xml:space="preserve"> </w:t>
            </w:r>
            <w:r>
              <w:rPr>
                <w:rFonts w:ascii="Calibri" w:hAnsi="Calibri" w:cs="Calibri"/>
                <w:sz w:val="23"/>
                <w:szCs w:val="23"/>
              </w:rPr>
              <w:t>проблемских ситуација у познатом контексту;</w:t>
            </w:r>
          </w:p>
          <w:p w:rsidR="00EC4200" w:rsidRDefault="00EC4200" w:rsidP="00EC42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- уме јасно да искаже појединости у оквиру одређеног садржаја, држећи се</w:t>
            </w:r>
            <w:r w:rsidR="00891581">
              <w:rPr>
                <w:rFonts w:ascii="Calibri" w:hAnsi="Calibri" w:cs="Calibri"/>
                <w:sz w:val="23"/>
                <w:szCs w:val="23"/>
                <w:lang w:val="sr-Cyrl-RS"/>
              </w:rPr>
              <w:t xml:space="preserve"> </w:t>
            </w:r>
            <w:r>
              <w:rPr>
                <w:rFonts w:ascii="Calibri" w:hAnsi="Calibri" w:cs="Calibri"/>
                <w:sz w:val="23"/>
                <w:szCs w:val="23"/>
              </w:rPr>
              <w:t>основног захтева и на одговарајући начин (усмено, писмено), укључујући и</w:t>
            </w:r>
            <w:r w:rsidR="00891581">
              <w:rPr>
                <w:rFonts w:ascii="Calibri" w:hAnsi="Calibri" w:cs="Calibri"/>
                <w:sz w:val="23"/>
                <w:szCs w:val="23"/>
                <w:lang w:val="sr-Cyrl-RS"/>
              </w:rPr>
              <w:t xml:space="preserve"> </w:t>
            </w:r>
            <w:r>
              <w:rPr>
                <w:rFonts w:ascii="Calibri" w:hAnsi="Calibri" w:cs="Calibri"/>
                <w:sz w:val="23"/>
                <w:szCs w:val="23"/>
              </w:rPr>
              <w:t>коришћење информационих технологија;</w:t>
            </w:r>
          </w:p>
          <w:p w:rsidR="00EC4200" w:rsidRDefault="00EC4200" w:rsidP="00EC42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- извршава додељене задатке искључиво на захтев и уз подршку осталих</w:t>
            </w:r>
            <w:r w:rsidR="00891581">
              <w:rPr>
                <w:rFonts w:ascii="Calibri" w:hAnsi="Calibri" w:cs="Calibri"/>
                <w:sz w:val="23"/>
                <w:szCs w:val="23"/>
                <w:lang w:val="sr-Cyrl-RS"/>
              </w:rPr>
              <w:t xml:space="preserve"> </w:t>
            </w:r>
            <w:r>
              <w:rPr>
                <w:rFonts w:ascii="Calibri" w:hAnsi="Calibri" w:cs="Calibri"/>
                <w:sz w:val="23"/>
                <w:szCs w:val="23"/>
              </w:rPr>
              <w:t>чланова групе; уважава чланове тима и различитост идеја;</w:t>
            </w:r>
          </w:p>
          <w:p w:rsidR="00EC4200" w:rsidRDefault="00EC4200" w:rsidP="00EC42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- повремено показује заинтересованост за сопствени процес учења, а</w:t>
            </w:r>
          </w:p>
          <w:p w:rsidR="00EC4200" w:rsidRDefault="00EC4200" w:rsidP="00EC4200">
            <w:pPr>
              <w:rPr>
                <w:lang w:val="sr-Cyrl-RS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препоруке за напредовање реализује уз стално праћење.</w:t>
            </w:r>
          </w:p>
        </w:tc>
      </w:tr>
      <w:tr w:rsidR="00EC4200" w:rsidTr="00EC4200">
        <w:tc>
          <w:tcPr>
            <w:tcW w:w="1696" w:type="dxa"/>
          </w:tcPr>
          <w:p w:rsidR="00EC4200" w:rsidRDefault="00EC4200" w:rsidP="00EC4200">
            <w:pPr>
              <w:autoSpaceDE w:val="0"/>
              <w:autoSpaceDN w:val="0"/>
              <w:adjustRightInd w:val="0"/>
              <w:jc w:val="center"/>
              <w:rPr>
                <w:rFonts w:ascii="Cambria-Bold" w:hAnsi="Cambria-Bold" w:cs="Cambria-Bold"/>
                <w:b/>
                <w:bCs/>
                <w:sz w:val="24"/>
                <w:szCs w:val="24"/>
              </w:rPr>
            </w:pPr>
            <w:r>
              <w:rPr>
                <w:rFonts w:ascii="Cambria-Bold" w:hAnsi="Cambria-Bold" w:cs="Cambria-Bold"/>
                <w:b/>
                <w:bCs/>
                <w:sz w:val="24"/>
                <w:szCs w:val="24"/>
              </w:rPr>
              <w:t>Недовољан</w:t>
            </w:r>
          </w:p>
          <w:p w:rsidR="00EC4200" w:rsidRDefault="00EC4200" w:rsidP="00EC4200">
            <w:pPr>
              <w:jc w:val="center"/>
              <w:rPr>
                <w:lang w:val="sr-Cyrl-RS"/>
              </w:rPr>
            </w:pPr>
            <w:r>
              <w:rPr>
                <w:rFonts w:ascii="Cambria-Bold" w:hAnsi="Cambria-Bold" w:cs="Cambria-Bold"/>
                <w:b/>
                <w:bCs/>
                <w:sz w:val="24"/>
                <w:szCs w:val="24"/>
              </w:rPr>
              <w:t>(1)</w:t>
            </w:r>
          </w:p>
        </w:tc>
        <w:tc>
          <w:tcPr>
            <w:tcW w:w="7366" w:type="dxa"/>
          </w:tcPr>
          <w:p w:rsidR="00EC4200" w:rsidRDefault="00EC4200" w:rsidP="00EC42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- не испуњава критеријуме за оцену довољан (2) и не показује</w:t>
            </w:r>
          </w:p>
          <w:p w:rsidR="00EC4200" w:rsidRDefault="00EC4200" w:rsidP="00EC4200">
            <w:pPr>
              <w:rPr>
                <w:lang w:val="sr-Cyrl-RS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заинтересованост за сопствени процес учења, нити напредак.</w:t>
            </w:r>
          </w:p>
        </w:tc>
      </w:tr>
    </w:tbl>
    <w:p w:rsidR="00EC4200" w:rsidRPr="00EC4200" w:rsidRDefault="00EC4200" w:rsidP="00EC4200">
      <w:pPr>
        <w:rPr>
          <w:lang w:val="sr-Cyrl-RS"/>
        </w:rPr>
      </w:pPr>
    </w:p>
    <w:sectPr w:rsidR="00EC4200" w:rsidRPr="00EC42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-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-BoldItalic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-Italic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ymbo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-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200"/>
    <w:rsid w:val="000349CA"/>
    <w:rsid w:val="00891581"/>
    <w:rsid w:val="00A949ED"/>
    <w:rsid w:val="00AC0230"/>
    <w:rsid w:val="00B62A31"/>
    <w:rsid w:val="00E17A99"/>
    <w:rsid w:val="00EB7D4B"/>
    <w:rsid w:val="00EC4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D2735"/>
  <w15:chartTrackingRefBased/>
  <w15:docId w15:val="{458A7F7E-2073-44ED-9987-7BEA6DCC4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C42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93FFE-B982-4B0F-9ED1-D2043C8AA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1068</Words>
  <Characters>6091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Computer</cp:lastModifiedBy>
  <cp:revision>2</cp:revision>
  <dcterms:created xsi:type="dcterms:W3CDTF">2024-09-12T18:37:00Z</dcterms:created>
  <dcterms:modified xsi:type="dcterms:W3CDTF">2024-09-12T18:37:00Z</dcterms:modified>
</cp:coreProperties>
</file>